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47057" w14:textId="4F505729" w:rsidR="001D11B5" w:rsidRDefault="007E3C0D">
      <w:r w:rsidRPr="007E3C0D">
        <w:t xml:space="preserve">How to Configure Azure SSO </w:t>
      </w:r>
      <w:r w:rsidRPr="007E3C0D">
        <w:t>with</w:t>
      </w:r>
      <w:r w:rsidRPr="007E3C0D">
        <w:t xml:space="preserve"> Menlo</w:t>
      </w:r>
    </w:p>
    <w:p w14:paraId="1240DF6B" w14:textId="43B5ED42" w:rsidR="007E3C0D" w:rsidRDefault="007E3C0D" w:rsidP="007E3C0D">
      <w:pPr>
        <w:pStyle w:val="Default"/>
      </w:pPr>
    </w:p>
    <w:p w14:paraId="5B21D10E" w14:textId="3AC30CBE" w:rsidR="007E3C0D" w:rsidRDefault="007E3C0D" w:rsidP="007E3C0D">
      <w:pPr>
        <w:rPr>
          <w:color w:val="38414E"/>
        </w:rPr>
      </w:pPr>
      <w:r>
        <w:rPr>
          <w:color w:val="38414E"/>
        </w:rPr>
        <w:t xml:space="preserve">1: </w:t>
      </w:r>
      <w:r>
        <w:rPr>
          <w:color w:val="38414E"/>
        </w:rPr>
        <w:t xml:space="preserve">Login to Azure, navigate to </w:t>
      </w:r>
      <w:r>
        <w:rPr>
          <w:b/>
          <w:bCs/>
          <w:color w:val="38414E"/>
        </w:rPr>
        <w:t>Enterprise applications</w:t>
      </w:r>
      <w:r>
        <w:rPr>
          <w:color w:val="38414E"/>
        </w:rPr>
        <w:t xml:space="preserve">, and select the </w:t>
      </w:r>
      <w:r>
        <w:rPr>
          <w:b/>
          <w:bCs/>
          <w:color w:val="38414E"/>
        </w:rPr>
        <w:t xml:space="preserve">+ New Application </w:t>
      </w:r>
      <w:r>
        <w:rPr>
          <w:color w:val="38414E"/>
        </w:rPr>
        <w:t>tab:</w:t>
      </w:r>
    </w:p>
    <w:p w14:paraId="69CB1578" w14:textId="457F0FFC" w:rsidR="007E3C0D" w:rsidRDefault="007E3C0D" w:rsidP="007E3C0D">
      <w:pPr>
        <w:pStyle w:val="Default"/>
      </w:pPr>
      <w:r w:rsidRPr="007E3C0D">
        <w:rPr>
          <w:noProof/>
        </w:rPr>
        <w:drawing>
          <wp:inline distT="0" distB="0" distL="0" distR="0" wp14:anchorId="001BECC4" wp14:editId="1A589A16">
            <wp:extent cx="5943600" cy="19392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38A97" w14:textId="77777777" w:rsidR="007E3C0D" w:rsidRDefault="007E3C0D" w:rsidP="007E3C0D">
      <w:pPr>
        <w:pStyle w:val="Default"/>
      </w:pPr>
      <w:r>
        <w:t xml:space="preserve"> </w:t>
      </w:r>
    </w:p>
    <w:p w14:paraId="2BE730D1" w14:textId="21B4E6DB" w:rsidR="007E3C0D" w:rsidRDefault="007E3C0D" w:rsidP="007E3C0D">
      <w:pPr>
        <w:rPr>
          <w:color w:val="38414E"/>
        </w:rPr>
      </w:pPr>
      <w:r>
        <w:rPr>
          <w:color w:val="38414E"/>
        </w:rPr>
        <w:t xml:space="preserve">2. </w:t>
      </w:r>
      <w:r>
        <w:rPr>
          <w:color w:val="38414E"/>
        </w:rPr>
        <w:t xml:space="preserve">In the </w:t>
      </w:r>
      <w:r>
        <w:rPr>
          <w:b/>
          <w:bCs/>
          <w:color w:val="38414E"/>
        </w:rPr>
        <w:t xml:space="preserve">Add an application </w:t>
      </w:r>
      <w:r>
        <w:rPr>
          <w:color w:val="38414E"/>
        </w:rPr>
        <w:t xml:space="preserve">screen, enter 'Menlo' in the gallery search field. Just one </w:t>
      </w:r>
      <w:r>
        <w:rPr>
          <w:color w:val="38414E"/>
        </w:rPr>
        <w:t>application</w:t>
      </w:r>
      <w:r>
        <w:rPr>
          <w:b/>
          <w:bCs/>
          <w:color w:val="38414E"/>
        </w:rPr>
        <w:t xml:space="preserve"> Menlo</w:t>
      </w:r>
      <w:r>
        <w:rPr>
          <w:b/>
          <w:bCs/>
          <w:color w:val="38414E"/>
        </w:rPr>
        <w:t xml:space="preserve"> Security Isolation Platform </w:t>
      </w:r>
      <w:r>
        <w:rPr>
          <w:color w:val="38414E"/>
        </w:rPr>
        <w:t>should be available, select this application.</w:t>
      </w:r>
    </w:p>
    <w:p w14:paraId="340920AC" w14:textId="116C7C97" w:rsidR="007E3C0D" w:rsidRDefault="007E3C0D" w:rsidP="007E3C0D">
      <w:r w:rsidRPr="007E3C0D">
        <w:rPr>
          <w:noProof/>
        </w:rPr>
        <w:drawing>
          <wp:inline distT="0" distB="0" distL="0" distR="0" wp14:anchorId="365E9534" wp14:editId="094AB0C7">
            <wp:extent cx="5943600" cy="32302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46C79" w14:textId="4F2EE9F0" w:rsidR="007E3C0D" w:rsidRDefault="007E3C0D" w:rsidP="007E3C0D">
      <w:pPr>
        <w:pStyle w:val="Default"/>
        <w:rPr>
          <w:color w:val="38414E"/>
          <w:sz w:val="22"/>
          <w:szCs w:val="22"/>
        </w:rPr>
      </w:pPr>
      <w:r>
        <w:t xml:space="preserve">3. </w:t>
      </w:r>
      <w:r>
        <w:rPr>
          <w:color w:val="38414E"/>
          <w:sz w:val="22"/>
          <w:szCs w:val="22"/>
        </w:rPr>
        <w:t xml:space="preserve">In the </w:t>
      </w:r>
      <w:r>
        <w:rPr>
          <w:color w:val="38414E"/>
          <w:sz w:val="22"/>
          <w:szCs w:val="22"/>
        </w:rPr>
        <w:t>right-hand</w:t>
      </w:r>
      <w:r>
        <w:rPr>
          <w:color w:val="38414E"/>
          <w:sz w:val="22"/>
          <w:szCs w:val="22"/>
        </w:rPr>
        <w:t xml:space="preserve"> panel, a property screen opens (no changes are required), click on </w:t>
      </w:r>
      <w:r>
        <w:rPr>
          <w:b/>
          <w:bCs/>
          <w:color w:val="38414E"/>
          <w:sz w:val="22"/>
          <w:szCs w:val="22"/>
        </w:rPr>
        <w:t>Add</w:t>
      </w:r>
      <w:r>
        <w:rPr>
          <w:color w:val="38414E"/>
          <w:sz w:val="22"/>
          <w:szCs w:val="22"/>
        </w:rPr>
        <w:t>.</w:t>
      </w:r>
    </w:p>
    <w:p w14:paraId="55D18D8E" w14:textId="1F9CF3EA" w:rsidR="007E3C0D" w:rsidRDefault="007E3C0D" w:rsidP="007E3C0D">
      <w:pPr>
        <w:pStyle w:val="Default"/>
      </w:pPr>
      <w:r w:rsidRPr="007E3C0D">
        <w:rPr>
          <w:noProof/>
        </w:rPr>
        <w:lastRenderedPageBreak/>
        <w:drawing>
          <wp:inline distT="0" distB="0" distL="0" distR="0" wp14:anchorId="047AA548" wp14:editId="3E887FE1">
            <wp:extent cx="5943600" cy="32423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6094F" w14:textId="10E014F9" w:rsidR="007E3C0D" w:rsidRDefault="007E3C0D" w:rsidP="007E3C0D">
      <w:pPr>
        <w:pStyle w:val="Default"/>
      </w:pPr>
    </w:p>
    <w:p w14:paraId="7F915A96" w14:textId="5E0C429F" w:rsidR="007E3C0D" w:rsidRDefault="007E3C0D" w:rsidP="007E3C0D">
      <w:pPr>
        <w:pStyle w:val="Default"/>
        <w:rPr>
          <w:color w:val="38414E"/>
          <w:sz w:val="22"/>
          <w:szCs w:val="22"/>
        </w:rPr>
      </w:pPr>
      <w:r>
        <w:t xml:space="preserve">4. </w:t>
      </w:r>
      <w:r>
        <w:rPr>
          <w:color w:val="38414E"/>
          <w:sz w:val="22"/>
          <w:szCs w:val="22"/>
        </w:rPr>
        <w:t xml:space="preserve">On the </w:t>
      </w:r>
      <w:r>
        <w:rPr>
          <w:b/>
          <w:bCs/>
          <w:color w:val="38414E"/>
          <w:sz w:val="22"/>
          <w:szCs w:val="22"/>
        </w:rPr>
        <w:t xml:space="preserve">Menlo Security Isolation Platform | Overview </w:t>
      </w:r>
      <w:r>
        <w:rPr>
          <w:color w:val="38414E"/>
          <w:sz w:val="22"/>
          <w:szCs w:val="22"/>
        </w:rPr>
        <w:t xml:space="preserve">page, select option </w:t>
      </w:r>
      <w:r>
        <w:rPr>
          <w:b/>
          <w:bCs/>
          <w:color w:val="38414E"/>
          <w:sz w:val="22"/>
          <w:szCs w:val="22"/>
        </w:rPr>
        <w:t xml:space="preserve">2. Set up single </w:t>
      </w:r>
      <w:r>
        <w:rPr>
          <w:b/>
          <w:bCs/>
          <w:color w:val="38414E"/>
          <w:sz w:val="22"/>
          <w:szCs w:val="22"/>
        </w:rPr>
        <w:t>sign on</w:t>
      </w:r>
      <w:r>
        <w:rPr>
          <w:color w:val="38414E"/>
          <w:sz w:val="22"/>
          <w:szCs w:val="22"/>
        </w:rPr>
        <w:t>.</w:t>
      </w:r>
    </w:p>
    <w:p w14:paraId="1764ABE0" w14:textId="0C226940" w:rsidR="007E3C0D" w:rsidRDefault="007E3C0D" w:rsidP="007E3C0D">
      <w:pPr>
        <w:pStyle w:val="Default"/>
        <w:rPr>
          <w:color w:val="38414E"/>
          <w:sz w:val="22"/>
          <w:szCs w:val="22"/>
        </w:rPr>
      </w:pPr>
    </w:p>
    <w:p w14:paraId="1F2C6A8F" w14:textId="3917F418" w:rsidR="007E3C0D" w:rsidRDefault="007E3C0D" w:rsidP="007E3C0D">
      <w:pPr>
        <w:pStyle w:val="Default"/>
      </w:pPr>
      <w:r w:rsidRPr="007E3C0D">
        <w:rPr>
          <w:noProof/>
        </w:rPr>
        <w:drawing>
          <wp:inline distT="0" distB="0" distL="0" distR="0" wp14:anchorId="6F754F16" wp14:editId="6CF61F34">
            <wp:extent cx="5943600" cy="33477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C0D44" w14:textId="6E95CDA8" w:rsidR="007E3C0D" w:rsidRDefault="007E3C0D" w:rsidP="007E3C0D">
      <w:pPr>
        <w:pStyle w:val="Default"/>
      </w:pPr>
    </w:p>
    <w:p w14:paraId="03FF8BB7" w14:textId="38E22B6F" w:rsidR="007E3C0D" w:rsidRDefault="007E3C0D" w:rsidP="007E3C0D">
      <w:pPr>
        <w:pStyle w:val="Default"/>
        <w:rPr>
          <w:color w:val="38414E"/>
          <w:sz w:val="22"/>
          <w:szCs w:val="22"/>
        </w:rPr>
      </w:pPr>
      <w:r>
        <w:t>5.</w:t>
      </w:r>
      <w:r>
        <w:rPr>
          <w:color w:val="38414E"/>
          <w:sz w:val="22"/>
          <w:szCs w:val="22"/>
        </w:rPr>
        <w:t xml:space="preserve">The </w:t>
      </w:r>
      <w:r>
        <w:rPr>
          <w:b/>
          <w:bCs/>
          <w:color w:val="38414E"/>
          <w:sz w:val="22"/>
          <w:szCs w:val="22"/>
        </w:rPr>
        <w:t xml:space="preserve">Menlo Security Isolation Platform | SAML-based Sign-on </w:t>
      </w:r>
      <w:r>
        <w:rPr>
          <w:color w:val="38414E"/>
          <w:sz w:val="22"/>
          <w:szCs w:val="22"/>
        </w:rPr>
        <w:t xml:space="preserve">page is displayed. This </w:t>
      </w:r>
      <w:r>
        <w:rPr>
          <w:color w:val="38414E"/>
          <w:sz w:val="22"/>
          <w:szCs w:val="22"/>
        </w:rPr>
        <w:t>page contains</w:t>
      </w:r>
      <w:r>
        <w:rPr>
          <w:color w:val="38414E"/>
          <w:sz w:val="22"/>
          <w:szCs w:val="22"/>
        </w:rPr>
        <w:t xml:space="preserve"> five sections, four of these will be used for configuration (sections 1,2,3 and 4). Each task </w:t>
      </w:r>
      <w:r>
        <w:rPr>
          <w:color w:val="38414E"/>
          <w:sz w:val="22"/>
          <w:szCs w:val="22"/>
        </w:rPr>
        <w:t>is outlined</w:t>
      </w:r>
      <w:r>
        <w:rPr>
          <w:color w:val="38414E"/>
          <w:sz w:val="22"/>
          <w:szCs w:val="22"/>
        </w:rPr>
        <w:t xml:space="preserve"> below in steps 6 to 9.</w:t>
      </w:r>
    </w:p>
    <w:p w14:paraId="57A90CED" w14:textId="0B61C481" w:rsidR="008412E9" w:rsidRDefault="008412E9" w:rsidP="007E3C0D">
      <w:pPr>
        <w:pStyle w:val="Default"/>
        <w:rPr>
          <w:color w:val="38414E"/>
          <w:sz w:val="22"/>
          <w:szCs w:val="22"/>
        </w:rPr>
      </w:pPr>
    </w:p>
    <w:p w14:paraId="40BC4BA0" w14:textId="36C4D172" w:rsidR="008412E9" w:rsidRDefault="008412E9" w:rsidP="007E3C0D">
      <w:pPr>
        <w:pStyle w:val="Default"/>
      </w:pPr>
      <w:r w:rsidRPr="008412E9">
        <w:rPr>
          <w:noProof/>
        </w:rPr>
        <w:lastRenderedPageBreak/>
        <w:drawing>
          <wp:inline distT="0" distB="0" distL="0" distR="0" wp14:anchorId="5CD43200" wp14:editId="59AC0190">
            <wp:extent cx="5943600" cy="37998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3DDFA" w14:textId="24879850" w:rsidR="008412E9" w:rsidRDefault="008412E9" w:rsidP="007E3C0D">
      <w:pPr>
        <w:pStyle w:val="Default"/>
      </w:pPr>
    </w:p>
    <w:p w14:paraId="00EAFC66" w14:textId="6EE0290A" w:rsidR="008412E9" w:rsidRDefault="008412E9" w:rsidP="008412E9">
      <w:pPr>
        <w:pStyle w:val="Default"/>
        <w:rPr>
          <w:color w:val="38414E"/>
          <w:sz w:val="22"/>
          <w:szCs w:val="22"/>
        </w:rPr>
      </w:pPr>
      <w:r>
        <w:t xml:space="preserve">6. </w:t>
      </w:r>
      <w:r>
        <w:rPr>
          <w:color w:val="38414E"/>
          <w:sz w:val="22"/>
          <w:szCs w:val="22"/>
        </w:rPr>
        <w:t>Click on the pencil for section #1 to open the Basic SAML Configuration screen.</w:t>
      </w:r>
    </w:p>
    <w:p w14:paraId="28936835" w14:textId="3A119198" w:rsidR="008412E9" w:rsidRDefault="008412E9" w:rsidP="008412E9">
      <w:pPr>
        <w:pStyle w:val="Default"/>
        <w:rPr>
          <w:color w:val="38414E"/>
          <w:sz w:val="22"/>
          <w:szCs w:val="22"/>
        </w:rPr>
      </w:pPr>
    </w:p>
    <w:p w14:paraId="4F0B53FA" w14:textId="2DD8CB7A" w:rsidR="008412E9" w:rsidRDefault="008412E9" w:rsidP="008412E9">
      <w:pPr>
        <w:pStyle w:val="Default"/>
      </w:pPr>
      <w:r w:rsidRPr="008412E9">
        <w:rPr>
          <w:noProof/>
        </w:rPr>
        <w:drawing>
          <wp:inline distT="0" distB="0" distL="0" distR="0" wp14:anchorId="71F9938E" wp14:editId="52B2BBBB">
            <wp:extent cx="5943600" cy="205232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2D94A" w14:textId="1556E126" w:rsidR="008412E9" w:rsidRDefault="008412E9" w:rsidP="008412E9">
      <w:pPr>
        <w:pStyle w:val="Default"/>
      </w:pPr>
    </w:p>
    <w:p w14:paraId="4A1ACB98" w14:textId="77777777" w:rsidR="008412E9" w:rsidRDefault="008412E9" w:rsidP="008412E9">
      <w:pPr>
        <w:pStyle w:val="Default"/>
      </w:pPr>
    </w:p>
    <w:p w14:paraId="01015A25" w14:textId="77777777" w:rsidR="008412E9" w:rsidRDefault="008412E9" w:rsidP="008412E9">
      <w:pPr>
        <w:pStyle w:val="Default"/>
        <w:rPr>
          <w:color w:val="38414E"/>
          <w:sz w:val="22"/>
          <w:szCs w:val="22"/>
        </w:rPr>
      </w:pPr>
      <w:r>
        <w:rPr>
          <w:color w:val="38414E"/>
          <w:sz w:val="22"/>
          <w:szCs w:val="22"/>
        </w:rPr>
        <w:t>The Basic SAML Configuration panel is displayed, enter three URLS here:</w:t>
      </w:r>
    </w:p>
    <w:p w14:paraId="2BEBDB57" w14:textId="77777777" w:rsidR="008412E9" w:rsidRDefault="008412E9" w:rsidP="008412E9">
      <w:pPr>
        <w:pStyle w:val="Default"/>
        <w:numPr>
          <w:ilvl w:val="0"/>
          <w:numId w:val="1"/>
        </w:numPr>
        <w:rPr>
          <w:color w:val="FF6F15"/>
          <w:sz w:val="22"/>
          <w:szCs w:val="22"/>
        </w:rPr>
      </w:pPr>
      <w:r>
        <w:rPr>
          <w:b/>
          <w:bCs/>
          <w:color w:val="38414E"/>
          <w:sz w:val="22"/>
          <w:szCs w:val="22"/>
        </w:rPr>
        <w:t>Identifier (Entity ID)</w:t>
      </w:r>
      <w:r>
        <w:rPr>
          <w:color w:val="38414E"/>
          <w:sz w:val="22"/>
          <w:szCs w:val="22"/>
        </w:rPr>
        <w:t xml:space="preserve">: </w:t>
      </w:r>
      <w:r>
        <w:rPr>
          <w:color w:val="FF6F15"/>
          <w:sz w:val="22"/>
          <w:szCs w:val="22"/>
        </w:rPr>
        <w:t>https://safe.menlosecurity.com/safeview-auth-server/saml/metadata</w:t>
      </w:r>
    </w:p>
    <w:p w14:paraId="124A5E4B" w14:textId="77777777" w:rsidR="008412E9" w:rsidRDefault="008412E9" w:rsidP="008412E9">
      <w:pPr>
        <w:pStyle w:val="Default"/>
        <w:numPr>
          <w:ilvl w:val="0"/>
          <w:numId w:val="1"/>
        </w:numPr>
        <w:rPr>
          <w:color w:val="FF6F15"/>
          <w:sz w:val="22"/>
          <w:szCs w:val="22"/>
        </w:rPr>
      </w:pPr>
      <w:r>
        <w:rPr>
          <w:b/>
          <w:bCs/>
          <w:color w:val="38414E"/>
          <w:sz w:val="22"/>
          <w:szCs w:val="22"/>
        </w:rPr>
        <w:t>Reply URL (Assertion Consumer Service URL)</w:t>
      </w:r>
      <w:r>
        <w:rPr>
          <w:color w:val="38414E"/>
          <w:sz w:val="22"/>
          <w:szCs w:val="22"/>
        </w:rPr>
        <w:t xml:space="preserve">: </w:t>
      </w:r>
      <w:r>
        <w:rPr>
          <w:color w:val="FF6F15"/>
          <w:sz w:val="22"/>
          <w:szCs w:val="22"/>
        </w:rPr>
        <w:t>https://safe.menlosecurity.com/safeview-auth-server/saml</w:t>
      </w:r>
    </w:p>
    <w:p w14:paraId="4A101F60" w14:textId="77777777" w:rsidR="008412E9" w:rsidRDefault="008412E9" w:rsidP="008412E9">
      <w:pPr>
        <w:pStyle w:val="Default"/>
        <w:numPr>
          <w:ilvl w:val="0"/>
          <w:numId w:val="1"/>
        </w:numPr>
        <w:rPr>
          <w:color w:val="AE4200"/>
          <w:sz w:val="22"/>
          <w:szCs w:val="22"/>
        </w:rPr>
      </w:pPr>
      <w:r>
        <w:rPr>
          <w:b/>
          <w:bCs/>
          <w:color w:val="38414E"/>
          <w:sz w:val="22"/>
          <w:szCs w:val="22"/>
        </w:rPr>
        <w:t xml:space="preserve">Sign-on URL: </w:t>
      </w:r>
      <w:r>
        <w:rPr>
          <w:color w:val="AE4200"/>
          <w:sz w:val="22"/>
          <w:szCs w:val="22"/>
        </w:rPr>
        <w:t>https://safe.menlosecurity.com/account/login</w:t>
      </w:r>
    </w:p>
    <w:p w14:paraId="41082C9F" w14:textId="3C2EAD55" w:rsidR="008412E9" w:rsidRDefault="008412E9" w:rsidP="008412E9">
      <w:pPr>
        <w:pStyle w:val="Default"/>
      </w:pPr>
    </w:p>
    <w:p w14:paraId="65BC769C" w14:textId="0A1F2B9F" w:rsidR="008412E9" w:rsidRDefault="008412E9" w:rsidP="008412E9">
      <w:pPr>
        <w:pStyle w:val="Default"/>
      </w:pPr>
    </w:p>
    <w:p w14:paraId="68D92A48" w14:textId="13689671" w:rsidR="008412E9" w:rsidRDefault="008412E9" w:rsidP="008412E9">
      <w:pPr>
        <w:pStyle w:val="Default"/>
      </w:pPr>
      <w:r w:rsidRPr="008412E9">
        <w:rPr>
          <w:noProof/>
        </w:rPr>
        <w:lastRenderedPageBreak/>
        <w:drawing>
          <wp:inline distT="0" distB="0" distL="0" distR="0" wp14:anchorId="1AAA8DD2" wp14:editId="45DB9179">
            <wp:extent cx="5222123" cy="4826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863" cy="482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02B78" w14:textId="3A7059D5" w:rsidR="008412E9" w:rsidRDefault="008412E9" w:rsidP="008412E9">
      <w:pPr>
        <w:pStyle w:val="Default"/>
      </w:pPr>
    </w:p>
    <w:p w14:paraId="033325E9" w14:textId="5C4213D7" w:rsidR="008412E9" w:rsidRDefault="008412E9" w:rsidP="008412E9">
      <w:pPr>
        <w:pStyle w:val="Default"/>
      </w:pPr>
    </w:p>
    <w:p w14:paraId="6E0001C9" w14:textId="59428F57" w:rsidR="008412E9" w:rsidRDefault="008412E9" w:rsidP="008412E9">
      <w:pPr>
        <w:pStyle w:val="Default"/>
        <w:rPr>
          <w:color w:val="38414E"/>
          <w:sz w:val="22"/>
          <w:szCs w:val="22"/>
        </w:rPr>
      </w:pPr>
      <w:r>
        <w:t xml:space="preserve">7. </w:t>
      </w:r>
      <w:r>
        <w:rPr>
          <w:color w:val="38414E"/>
          <w:sz w:val="22"/>
          <w:szCs w:val="22"/>
        </w:rPr>
        <w:t xml:space="preserve">Click on the pencil for section #2. In this section, confirm that the </w:t>
      </w:r>
      <w:proofErr w:type="spellStart"/>
      <w:r>
        <w:rPr>
          <w:b/>
          <w:bCs/>
          <w:color w:val="38414E"/>
          <w:sz w:val="22"/>
          <w:szCs w:val="22"/>
        </w:rPr>
        <w:t>emailaddress</w:t>
      </w:r>
      <w:proofErr w:type="spellEnd"/>
      <w:r>
        <w:rPr>
          <w:b/>
          <w:bCs/>
          <w:color w:val="38414E"/>
          <w:sz w:val="22"/>
          <w:szCs w:val="22"/>
        </w:rPr>
        <w:t xml:space="preserve"> </w:t>
      </w:r>
      <w:r>
        <w:rPr>
          <w:color w:val="38414E"/>
          <w:sz w:val="22"/>
          <w:szCs w:val="22"/>
        </w:rPr>
        <w:t xml:space="preserve">value </w:t>
      </w:r>
      <w:proofErr w:type="spellStart"/>
      <w:proofErr w:type="gramStart"/>
      <w:r>
        <w:rPr>
          <w:color w:val="38414E"/>
          <w:sz w:val="22"/>
          <w:szCs w:val="22"/>
        </w:rPr>
        <w:t>is</w:t>
      </w:r>
      <w:r>
        <w:rPr>
          <w:b/>
          <w:bCs/>
          <w:color w:val="38414E"/>
          <w:sz w:val="22"/>
          <w:szCs w:val="22"/>
        </w:rPr>
        <w:t>user.mail</w:t>
      </w:r>
      <w:proofErr w:type="spellEnd"/>
      <w:proofErr w:type="gramEnd"/>
      <w:r>
        <w:rPr>
          <w:color w:val="38414E"/>
          <w:sz w:val="22"/>
          <w:szCs w:val="22"/>
        </w:rPr>
        <w:t>, then save and close.</w:t>
      </w:r>
    </w:p>
    <w:p w14:paraId="6981E308" w14:textId="36EF8F5C" w:rsidR="008412E9" w:rsidRDefault="008412E9" w:rsidP="008412E9">
      <w:pPr>
        <w:pStyle w:val="Default"/>
        <w:rPr>
          <w:color w:val="38414E"/>
          <w:sz w:val="22"/>
          <w:szCs w:val="22"/>
        </w:rPr>
      </w:pPr>
    </w:p>
    <w:p w14:paraId="1F5B9404" w14:textId="798DA205" w:rsidR="008412E9" w:rsidRDefault="008412E9" w:rsidP="008412E9">
      <w:pPr>
        <w:pStyle w:val="Default"/>
      </w:pPr>
      <w:r w:rsidRPr="008412E9">
        <w:rPr>
          <w:noProof/>
        </w:rPr>
        <w:drawing>
          <wp:inline distT="0" distB="0" distL="0" distR="0" wp14:anchorId="7E95B353" wp14:editId="10C49C55">
            <wp:extent cx="5943600" cy="14516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D80FE" w14:textId="3519EBDE" w:rsidR="006323E2" w:rsidRDefault="006323E2" w:rsidP="008412E9">
      <w:pPr>
        <w:pStyle w:val="Default"/>
      </w:pPr>
      <w:r w:rsidRPr="008412E9">
        <w:rPr>
          <w:noProof/>
        </w:rPr>
        <w:lastRenderedPageBreak/>
        <w:drawing>
          <wp:inline distT="0" distB="0" distL="0" distR="0" wp14:anchorId="3E7A62BD" wp14:editId="73AE3A9D">
            <wp:extent cx="5943600" cy="333819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85A31" w14:textId="7D48FA31" w:rsidR="006323E2" w:rsidRDefault="006323E2" w:rsidP="008412E9">
      <w:pPr>
        <w:pStyle w:val="Default"/>
      </w:pPr>
    </w:p>
    <w:p w14:paraId="789CB521" w14:textId="1DB0B50D" w:rsidR="006323E2" w:rsidRDefault="006323E2" w:rsidP="006323E2">
      <w:pPr>
        <w:pStyle w:val="Default"/>
        <w:rPr>
          <w:color w:val="38414E"/>
          <w:sz w:val="22"/>
          <w:szCs w:val="22"/>
        </w:rPr>
      </w:pPr>
      <w:r>
        <w:t xml:space="preserve">8. </w:t>
      </w:r>
      <w:r>
        <w:rPr>
          <w:color w:val="38414E"/>
          <w:sz w:val="22"/>
          <w:szCs w:val="22"/>
        </w:rPr>
        <w:t xml:space="preserve">If the </w:t>
      </w:r>
      <w:r>
        <w:rPr>
          <w:b/>
          <w:bCs/>
          <w:color w:val="38414E"/>
          <w:sz w:val="22"/>
          <w:szCs w:val="22"/>
        </w:rPr>
        <w:t xml:space="preserve">user.groups[securitygroup] claim </w:t>
      </w:r>
      <w:r>
        <w:rPr>
          <w:color w:val="38414E"/>
          <w:sz w:val="22"/>
          <w:szCs w:val="22"/>
        </w:rPr>
        <w:t xml:space="preserve">is not present, then add a group claim. </w:t>
      </w:r>
    </w:p>
    <w:p w14:paraId="1F1E8027" w14:textId="70271622" w:rsidR="006323E2" w:rsidRDefault="006323E2" w:rsidP="006323E2">
      <w:pPr>
        <w:pStyle w:val="Default"/>
        <w:rPr>
          <w:color w:val="38414E"/>
          <w:sz w:val="22"/>
          <w:szCs w:val="22"/>
        </w:rPr>
      </w:pPr>
    </w:p>
    <w:p w14:paraId="2688F882" w14:textId="0373BEFD" w:rsidR="006323E2" w:rsidRDefault="006323E2" w:rsidP="006323E2">
      <w:pPr>
        <w:pStyle w:val="Default"/>
      </w:pPr>
      <w:r w:rsidRPr="006323E2">
        <w:rPr>
          <w:noProof/>
        </w:rPr>
        <w:drawing>
          <wp:inline distT="0" distB="0" distL="0" distR="0" wp14:anchorId="2186CEFF" wp14:editId="70F09A83">
            <wp:extent cx="5943600" cy="27863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2954E" w14:textId="68D676F3" w:rsidR="007348DD" w:rsidRDefault="007348DD" w:rsidP="006323E2">
      <w:pPr>
        <w:pStyle w:val="Default"/>
      </w:pPr>
    </w:p>
    <w:p w14:paraId="2F2AA22B" w14:textId="5C11A79A" w:rsidR="007348DD" w:rsidRDefault="007348DD" w:rsidP="007348DD">
      <w:pPr>
        <w:pStyle w:val="Default"/>
        <w:rPr>
          <w:color w:val="38414E"/>
          <w:sz w:val="22"/>
          <w:szCs w:val="22"/>
        </w:rPr>
      </w:pPr>
      <w:r>
        <w:t xml:space="preserve">9. </w:t>
      </w:r>
      <w:r>
        <w:rPr>
          <w:color w:val="38414E"/>
          <w:sz w:val="22"/>
          <w:szCs w:val="22"/>
        </w:rPr>
        <w:t xml:space="preserve">Typically, the </w:t>
      </w:r>
      <w:r>
        <w:rPr>
          <w:b/>
          <w:bCs/>
          <w:color w:val="38414E"/>
          <w:sz w:val="22"/>
          <w:szCs w:val="22"/>
        </w:rPr>
        <w:t xml:space="preserve">Security groups </w:t>
      </w:r>
      <w:r>
        <w:rPr>
          <w:color w:val="38414E"/>
          <w:sz w:val="22"/>
          <w:szCs w:val="22"/>
        </w:rPr>
        <w:t xml:space="preserve">option needs to be selected in the </w:t>
      </w:r>
      <w:r>
        <w:rPr>
          <w:b/>
          <w:bCs/>
          <w:color w:val="38414E"/>
          <w:sz w:val="22"/>
          <w:szCs w:val="22"/>
        </w:rPr>
        <w:t xml:space="preserve">Group Claims </w:t>
      </w:r>
      <w:r>
        <w:rPr>
          <w:color w:val="38414E"/>
          <w:sz w:val="22"/>
          <w:szCs w:val="22"/>
        </w:rPr>
        <w:t xml:space="preserve">screen, </w:t>
      </w:r>
      <w:r>
        <w:rPr>
          <w:color w:val="38414E"/>
          <w:sz w:val="22"/>
          <w:szCs w:val="22"/>
        </w:rPr>
        <w:t>but you</w:t>
      </w:r>
      <w:r>
        <w:rPr>
          <w:color w:val="38414E"/>
          <w:sz w:val="22"/>
          <w:szCs w:val="22"/>
        </w:rPr>
        <w:t xml:space="preserve"> may also potentially use </w:t>
      </w:r>
      <w:r>
        <w:rPr>
          <w:b/>
          <w:bCs/>
          <w:color w:val="38414E"/>
          <w:sz w:val="22"/>
          <w:szCs w:val="22"/>
        </w:rPr>
        <w:t xml:space="preserve">Groups assigned to the application </w:t>
      </w:r>
      <w:r>
        <w:rPr>
          <w:color w:val="38414E"/>
          <w:sz w:val="22"/>
          <w:szCs w:val="22"/>
        </w:rPr>
        <w:t xml:space="preserve">if your Menlo </w:t>
      </w:r>
      <w:r>
        <w:rPr>
          <w:color w:val="38414E"/>
          <w:sz w:val="22"/>
          <w:szCs w:val="22"/>
        </w:rPr>
        <w:t>Security application</w:t>
      </w:r>
      <w:r>
        <w:rPr>
          <w:color w:val="38414E"/>
          <w:sz w:val="22"/>
          <w:szCs w:val="22"/>
        </w:rPr>
        <w:t xml:space="preserve"> is configured with assigned groups. </w:t>
      </w:r>
    </w:p>
    <w:p w14:paraId="2C57B7A8" w14:textId="3C2D7EE0" w:rsidR="007348DD" w:rsidRDefault="007348DD" w:rsidP="007348DD">
      <w:pPr>
        <w:pStyle w:val="Default"/>
        <w:rPr>
          <w:color w:val="38414E"/>
          <w:sz w:val="22"/>
          <w:szCs w:val="22"/>
        </w:rPr>
      </w:pPr>
    </w:p>
    <w:p w14:paraId="38691EDB" w14:textId="3F66A731" w:rsidR="007348DD" w:rsidRDefault="007348DD" w:rsidP="007348DD">
      <w:pPr>
        <w:pStyle w:val="Default"/>
      </w:pPr>
      <w:r w:rsidRPr="007348DD">
        <w:rPr>
          <w:noProof/>
        </w:rPr>
        <w:lastRenderedPageBreak/>
        <w:drawing>
          <wp:inline distT="0" distB="0" distL="0" distR="0" wp14:anchorId="1AFA6800" wp14:editId="3E0776D5">
            <wp:extent cx="5076825" cy="284703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04" cy="285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8C629" w14:textId="1746F80D" w:rsidR="007348DD" w:rsidRPr="007348DD" w:rsidRDefault="007348DD" w:rsidP="007348DD">
      <w:pPr>
        <w:pStyle w:val="Default"/>
      </w:pPr>
    </w:p>
    <w:p w14:paraId="13E90A61" w14:textId="6E3FF737" w:rsidR="008412E9" w:rsidRDefault="008412E9" w:rsidP="008412E9">
      <w:pPr>
        <w:pStyle w:val="Default"/>
      </w:pPr>
    </w:p>
    <w:p w14:paraId="26FBD9DD" w14:textId="3BA5C426" w:rsidR="008412E9" w:rsidRDefault="007348DD" w:rsidP="008412E9">
      <w:pPr>
        <w:pStyle w:val="Default"/>
        <w:rPr>
          <w:color w:val="38414E"/>
          <w:sz w:val="22"/>
          <w:szCs w:val="22"/>
        </w:rPr>
      </w:pPr>
      <w:r>
        <w:t>10</w:t>
      </w:r>
      <w:r w:rsidR="008412E9">
        <w:t xml:space="preserve">. </w:t>
      </w:r>
      <w:r w:rsidR="008412E9">
        <w:rPr>
          <w:color w:val="38414E"/>
          <w:sz w:val="22"/>
          <w:szCs w:val="22"/>
        </w:rPr>
        <w:t xml:space="preserve">From section #3, click on the </w:t>
      </w:r>
      <w:r w:rsidR="008412E9">
        <w:rPr>
          <w:b/>
          <w:bCs/>
          <w:color w:val="38414E"/>
          <w:sz w:val="22"/>
          <w:szCs w:val="22"/>
        </w:rPr>
        <w:t xml:space="preserve">Download </w:t>
      </w:r>
      <w:r w:rsidR="008412E9">
        <w:rPr>
          <w:color w:val="38414E"/>
          <w:sz w:val="22"/>
          <w:szCs w:val="22"/>
        </w:rPr>
        <w:t xml:space="preserve">link next to </w:t>
      </w:r>
      <w:r w:rsidR="008412E9">
        <w:rPr>
          <w:b/>
          <w:bCs/>
          <w:color w:val="38414E"/>
          <w:sz w:val="22"/>
          <w:szCs w:val="22"/>
        </w:rPr>
        <w:t xml:space="preserve">Certificate (Base64) </w:t>
      </w:r>
      <w:r w:rsidR="008412E9">
        <w:rPr>
          <w:color w:val="38414E"/>
          <w:sz w:val="22"/>
          <w:szCs w:val="22"/>
        </w:rPr>
        <w:t xml:space="preserve">and save the file, </w:t>
      </w:r>
      <w:r w:rsidR="008412E9">
        <w:rPr>
          <w:color w:val="38414E"/>
          <w:sz w:val="22"/>
          <w:szCs w:val="22"/>
        </w:rPr>
        <w:t>this will</w:t>
      </w:r>
      <w:r w:rsidR="008412E9">
        <w:rPr>
          <w:color w:val="38414E"/>
          <w:sz w:val="22"/>
          <w:szCs w:val="22"/>
        </w:rPr>
        <w:t xml:space="preserve"> also be used to configure Azure in the Menlo Admin UI. If necessary, this file may be sent </w:t>
      </w:r>
      <w:r w:rsidR="008412E9">
        <w:rPr>
          <w:color w:val="38414E"/>
          <w:sz w:val="22"/>
          <w:szCs w:val="22"/>
        </w:rPr>
        <w:t>via encrypted</w:t>
      </w:r>
      <w:r w:rsidR="008412E9">
        <w:rPr>
          <w:color w:val="38414E"/>
          <w:sz w:val="22"/>
          <w:szCs w:val="22"/>
        </w:rPr>
        <w:t xml:space="preserve"> email.</w:t>
      </w:r>
      <w:r w:rsidR="006323E2">
        <w:rPr>
          <w:color w:val="38414E"/>
          <w:sz w:val="22"/>
          <w:szCs w:val="22"/>
        </w:rPr>
        <w:t xml:space="preserve"> The saved Certificate to be provided to configure later in the Menlo Portal.</w:t>
      </w:r>
    </w:p>
    <w:p w14:paraId="1D7EE2D0" w14:textId="27D0015B" w:rsidR="008412E9" w:rsidRDefault="008412E9" w:rsidP="008412E9">
      <w:pPr>
        <w:pStyle w:val="Default"/>
        <w:rPr>
          <w:color w:val="38414E"/>
          <w:sz w:val="22"/>
          <w:szCs w:val="22"/>
        </w:rPr>
      </w:pPr>
    </w:p>
    <w:p w14:paraId="71D0D7F2" w14:textId="6162AF4F" w:rsidR="008412E9" w:rsidRDefault="008412E9" w:rsidP="008412E9">
      <w:pPr>
        <w:pStyle w:val="Default"/>
      </w:pPr>
      <w:r w:rsidRPr="008412E9">
        <w:rPr>
          <w:noProof/>
        </w:rPr>
        <w:drawing>
          <wp:inline distT="0" distB="0" distL="0" distR="0" wp14:anchorId="26EEBDC0" wp14:editId="42EF7E75">
            <wp:extent cx="5943600" cy="18948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C4ACF" w14:textId="00FEAA44" w:rsidR="007348DD" w:rsidRDefault="007348DD" w:rsidP="008412E9">
      <w:pPr>
        <w:pStyle w:val="Default"/>
      </w:pPr>
    </w:p>
    <w:p w14:paraId="7736C0F6" w14:textId="6D5EF2C4" w:rsidR="007348DD" w:rsidRPr="007348DD" w:rsidRDefault="007348DD" w:rsidP="007348DD">
      <w:pPr>
        <w:pStyle w:val="Default"/>
      </w:pPr>
      <w:r>
        <w:rPr>
          <w:color w:val="38414E"/>
        </w:rPr>
        <w:t xml:space="preserve">11. </w:t>
      </w:r>
      <w:r w:rsidRPr="007348DD">
        <w:rPr>
          <w:color w:val="38414E"/>
        </w:rPr>
        <w:t>Obtain the Object Id for an Azure Group</w:t>
      </w:r>
    </w:p>
    <w:p w14:paraId="0A959E9F" w14:textId="77777777" w:rsidR="007348DD" w:rsidRPr="006323E2" w:rsidRDefault="007348DD" w:rsidP="007348DD">
      <w:pPr>
        <w:pStyle w:val="Default"/>
      </w:pPr>
    </w:p>
    <w:p w14:paraId="28F2F9FA" w14:textId="77777777" w:rsidR="007348DD" w:rsidRDefault="007348DD" w:rsidP="007348DD">
      <w:pPr>
        <w:pStyle w:val="Default"/>
      </w:pPr>
    </w:p>
    <w:p w14:paraId="0C6CB8DA" w14:textId="77777777" w:rsidR="007348DD" w:rsidRDefault="007348DD" w:rsidP="007348DD">
      <w:pPr>
        <w:pStyle w:val="Default"/>
        <w:rPr>
          <w:rFonts w:ascii="Courier" w:hAnsi="Courier" w:cs="Courier"/>
          <w:color w:val="38414E"/>
          <w:sz w:val="22"/>
          <w:szCs w:val="22"/>
        </w:rPr>
      </w:pPr>
      <w:r>
        <w:rPr>
          <w:color w:val="38414E"/>
          <w:sz w:val="22"/>
          <w:szCs w:val="22"/>
        </w:rPr>
        <w:t xml:space="preserve">Navigate to </w:t>
      </w:r>
      <w:r>
        <w:rPr>
          <w:rFonts w:ascii="Courier" w:hAnsi="Courier" w:cs="Courier"/>
          <w:color w:val="38414E"/>
          <w:sz w:val="22"/>
          <w:szCs w:val="22"/>
        </w:rPr>
        <w:t>Azure Active Directory -&gt; Groups</w:t>
      </w:r>
    </w:p>
    <w:p w14:paraId="41FC2C2E" w14:textId="77777777" w:rsidR="007348DD" w:rsidRDefault="007348DD" w:rsidP="007348DD">
      <w:pPr>
        <w:pStyle w:val="Default"/>
      </w:pPr>
    </w:p>
    <w:p w14:paraId="0237C844" w14:textId="77777777" w:rsidR="007348DD" w:rsidRDefault="007348DD" w:rsidP="007348DD">
      <w:pPr>
        <w:pStyle w:val="Default"/>
        <w:rPr>
          <w:color w:val="38414E"/>
          <w:sz w:val="22"/>
          <w:szCs w:val="22"/>
        </w:rPr>
      </w:pPr>
      <w:r>
        <w:rPr>
          <w:color w:val="38414E"/>
          <w:sz w:val="22"/>
          <w:szCs w:val="22"/>
        </w:rPr>
        <w:t xml:space="preserve">Select the group name to display the group properties and copy the </w:t>
      </w:r>
      <w:r>
        <w:rPr>
          <w:b/>
          <w:bCs/>
          <w:color w:val="38414E"/>
          <w:sz w:val="22"/>
          <w:szCs w:val="22"/>
        </w:rPr>
        <w:t xml:space="preserve">Object Id </w:t>
      </w:r>
      <w:r>
        <w:rPr>
          <w:color w:val="38414E"/>
          <w:sz w:val="22"/>
          <w:szCs w:val="22"/>
        </w:rPr>
        <w:t xml:space="preserve">value from here </w:t>
      </w:r>
    </w:p>
    <w:p w14:paraId="310A8D3B" w14:textId="77777777" w:rsidR="007348DD" w:rsidRDefault="007348DD" w:rsidP="007348DD">
      <w:pPr>
        <w:pStyle w:val="Default"/>
      </w:pPr>
    </w:p>
    <w:p w14:paraId="7CD8D092" w14:textId="77777777" w:rsidR="007348DD" w:rsidRDefault="007348DD" w:rsidP="007348DD">
      <w:pPr>
        <w:pStyle w:val="Default"/>
      </w:pPr>
      <w:r w:rsidRPr="007348DD">
        <w:rPr>
          <w:noProof/>
        </w:rPr>
        <w:lastRenderedPageBreak/>
        <w:drawing>
          <wp:inline distT="0" distB="0" distL="0" distR="0" wp14:anchorId="24C67477" wp14:editId="6C6EC3C8">
            <wp:extent cx="5276850" cy="196359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986" cy="196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6959F" w14:textId="77777777" w:rsidR="007348DD" w:rsidRDefault="007348DD" w:rsidP="008412E9">
      <w:pPr>
        <w:pStyle w:val="Default"/>
      </w:pPr>
    </w:p>
    <w:p w14:paraId="4FC4F454" w14:textId="51DE285C" w:rsidR="006323E2" w:rsidRDefault="006323E2" w:rsidP="008412E9">
      <w:pPr>
        <w:pStyle w:val="Default"/>
      </w:pPr>
    </w:p>
    <w:p w14:paraId="55E25F1C" w14:textId="6867881E" w:rsidR="008412E9" w:rsidRDefault="008412E9" w:rsidP="008412E9">
      <w:pPr>
        <w:pStyle w:val="Default"/>
      </w:pPr>
    </w:p>
    <w:p w14:paraId="106CFF8E" w14:textId="4094AB19" w:rsidR="008412E9" w:rsidRDefault="008412E9" w:rsidP="008412E9">
      <w:pPr>
        <w:pStyle w:val="Default"/>
        <w:rPr>
          <w:color w:val="38414E"/>
          <w:sz w:val="22"/>
          <w:szCs w:val="22"/>
        </w:rPr>
      </w:pPr>
    </w:p>
    <w:p w14:paraId="2274C6FC" w14:textId="74E94C11" w:rsidR="008412E9" w:rsidRDefault="008412E9" w:rsidP="008412E9">
      <w:pPr>
        <w:pStyle w:val="Default"/>
      </w:pPr>
    </w:p>
    <w:p w14:paraId="7C3A276E" w14:textId="5E07A1B1" w:rsidR="008412E9" w:rsidRDefault="008412E9" w:rsidP="008412E9">
      <w:pPr>
        <w:pStyle w:val="Default"/>
      </w:pPr>
    </w:p>
    <w:p w14:paraId="65D2F185" w14:textId="404A13E0" w:rsidR="008412E9" w:rsidRDefault="008412E9" w:rsidP="008412E9">
      <w:pPr>
        <w:pStyle w:val="Default"/>
      </w:pPr>
    </w:p>
    <w:sectPr w:rsidR="008412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altName w:val="Courier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F7C73E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7374369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C0D"/>
    <w:rsid w:val="001D11B5"/>
    <w:rsid w:val="00415741"/>
    <w:rsid w:val="006323E2"/>
    <w:rsid w:val="007348DD"/>
    <w:rsid w:val="007E3C0D"/>
    <w:rsid w:val="00841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5922B6"/>
  <w15:chartTrackingRefBased/>
  <w15:docId w15:val="{2FF1C9D8-A5C1-48FD-9221-98FDE0290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E3C0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7</Pages>
  <Words>316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Seng Weil Yang</dc:creator>
  <cp:keywords/>
  <dc:description/>
  <cp:lastModifiedBy>Seng Weil Yang</cp:lastModifiedBy>
  <cp:revision>4</cp:revision>
  <dcterms:created xsi:type="dcterms:W3CDTF">2022-05-20T08:10:00Z</dcterms:created>
  <dcterms:modified xsi:type="dcterms:W3CDTF">2022-05-20T08:57:00Z</dcterms:modified>
</cp:coreProperties>
</file>